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67A67">
      <w:pPr>
        <w:spacing w:before="64" w:line="368" w:lineRule="exact"/>
        <w:ind w:left="21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-740410</wp:posOffset>
                </wp:positionH>
                <wp:positionV relativeFrom="paragraph">
                  <wp:posOffset>-663575</wp:posOffset>
                </wp:positionV>
                <wp:extent cx="1095375" cy="559435"/>
                <wp:effectExtent l="0" t="0" r="9525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086A4">
                            <w:pPr>
                              <w:spacing w:before="97" w:line="231" w:lineRule="auto"/>
                              <w:ind w:left="339"/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23"/>
                                <w:sz w:val="30"/>
                                <w:szCs w:val="30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pacing w:val="23"/>
                                <w:sz w:val="30"/>
                                <w:szCs w:val="30"/>
                                <w:lang w:val="en-US" w:eastAsia="zh-CN"/>
                              </w:rPr>
                              <w:t>1</w:t>
                            </w:r>
                          </w:p>
                          <w:p w14:paraId="0CCA51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3pt;margin-top:-52.25pt;height:44.05pt;width:86.25pt;z-index:251659264;mso-width-relative:page;mso-height-relative:page;" fillcolor="#FFFFFF [3201]" filled="t" stroked="f" coordsize="21600,21600" o:gfxdata="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bw4yTWAAAADAEAAA8AAAAA&#10;AAAAAQAgAAAAIgAAAGRycy9kb3ducmV2LnhtbFBLAQIUABQAAAAIAIdO4kAb5GcLTwIAAI8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DD086A4">
                      <w:pPr>
                        <w:spacing w:before="97" w:line="231" w:lineRule="auto"/>
                        <w:ind w:left="339"/>
                        <w:rPr>
                          <w:rFonts w:hint="eastAsia" w:ascii="黑体" w:hAnsi="黑体" w:eastAsia="黑体" w:cs="黑体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ascii="黑体" w:hAnsi="黑体" w:eastAsia="黑体" w:cs="黑体"/>
                          <w:spacing w:val="23"/>
                          <w:sz w:val="30"/>
                          <w:szCs w:val="30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spacing w:val="23"/>
                          <w:sz w:val="30"/>
                          <w:szCs w:val="30"/>
                          <w:lang w:val="en-US" w:eastAsia="zh-CN"/>
                        </w:rPr>
                        <w:t>1</w:t>
                      </w:r>
                    </w:p>
                    <w:p w14:paraId="0CCA51F1"/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position w:val="2"/>
          <w:sz w:val="32"/>
          <w:szCs w:val="32"/>
        </w:rPr>
        <w:t>河南财经政法大学2025年招生专业组设置情况(河南省)</w:t>
      </w:r>
    </w:p>
    <w:tbl>
      <w:tblPr>
        <w:tblStyle w:val="5"/>
        <w:tblW w:w="92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618"/>
        <w:gridCol w:w="4620"/>
        <w:gridCol w:w="909"/>
        <w:gridCol w:w="1370"/>
        <w:gridCol w:w="919"/>
      </w:tblGrid>
      <w:tr w14:paraId="67E21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823" w:type="dxa"/>
            <w:vAlign w:val="top"/>
          </w:tcPr>
          <w:p w14:paraId="76E8EE16">
            <w:pPr>
              <w:pStyle w:val="4"/>
              <w:spacing w:before="164" w:line="220" w:lineRule="auto"/>
              <w:jc w:val="center"/>
            </w:pPr>
            <w:r>
              <w:rPr>
                <w:b/>
                <w:bCs/>
                <w:spacing w:val="-2"/>
              </w:rPr>
              <w:t>科类</w:t>
            </w:r>
          </w:p>
        </w:tc>
        <w:tc>
          <w:tcPr>
            <w:tcW w:w="618" w:type="dxa"/>
            <w:vAlign w:val="top"/>
          </w:tcPr>
          <w:p w14:paraId="5CDBF613">
            <w:pPr>
              <w:pStyle w:val="4"/>
              <w:spacing w:before="164" w:line="221" w:lineRule="auto"/>
              <w:jc w:val="center"/>
            </w:pPr>
            <w:r>
              <w:rPr>
                <w:b/>
                <w:bCs/>
                <w:spacing w:val="2"/>
              </w:rPr>
              <w:t>专业组</w:t>
            </w:r>
          </w:p>
        </w:tc>
        <w:tc>
          <w:tcPr>
            <w:tcW w:w="4620" w:type="dxa"/>
            <w:vAlign w:val="top"/>
          </w:tcPr>
          <w:p w14:paraId="217D4F0F">
            <w:pPr>
              <w:pStyle w:val="4"/>
              <w:spacing w:before="165" w:line="220" w:lineRule="auto"/>
              <w:jc w:val="center"/>
            </w:pPr>
            <w:r>
              <w:rPr>
                <w:b/>
                <w:bCs/>
                <w:spacing w:val="8"/>
              </w:rPr>
              <w:t>招生专业及招考方向</w:t>
            </w:r>
          </w:p>
        </w:tc>
        <w:tc>
          <w:tcPr>
            <w:tcW w:w="909" w:type="dxa"/>
            <w:vAlign w:val="top"/>
          </w:tcPr>
          <w:p w14:paraId="2BF9E175">
            <w:pPr>
              <w:pStyle w:val="4"/>
              <w:spacing w:before="165" w:line="220" w:lineRule="auto"/>
              <w:jc w:val="center"/>
            </w:pPr>
            <w:r>
              <w:rPr>
                <w:b/>
                <w:bCs/>
                <w:spacing w:val="4"/>
              </w:rPr>
              <w:t>就读校区</w:t>
            </w:r>
          </w:p>
        </w:tc>
        <w:tc>
          <w:tcPr>
            <w:tcW w:w="1370" w:type="dxa"/>
            <w:vAlign w:val="top"/>
          </w:tcPr>
          <w:p w14:paraId="0BFABF6F">
            <w:pPr>
              <w:pStyle w:val="4"/>
              <w:spacing w:before="164" w:line="222" w:lineRule="auto"/>
              <w:jc w:val="center"/>
            </w:pPr>
            <w:r>
              <w:rPr>
                <w:b/>
                <w:bCs/>
                <w:spacing w:val="-3"/>
              </w:rPr>
              <w:t>备注</w:t>
            </w:r>
          </w:p>
        </w:tc>
        <w:tc>
          <w:tcPr>
            <w:tcW w:w="919" w:type="dxa"/>
            <w:vAlign w:val="top"/>
          </w:tcPr>
          <w:p w14:paraId="6DCF0175">
            <w:pPr>
              <w:pStyle w:val="4"/>
              <w:spacing w:before="61" w:line="219" w:lineRule="auto"/>
              <w:jc w:val="center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>再选</w:t>
            </w:r>
          </w:p>
          <w:p w14:paraId="51127827">
            <w:pPr>
              <w:pStyle w:val="4"/>
              <w:spacing w:before="61" w:line="219" w:lineRule="auto"/>
              <w:jc w:val="center"/>
            </w:pPr>
            <w:r>
              <w:rPr>
                <w:b/>
                <w:bCs/>
                <w:spacing w:val="4"/>
              </w:rPr>
              <w:t>科目要求</w:t>
            </w:r>
          </w:p>
        </w:tc>
      </w:tr>
      <w:tr w14:paraId="080E3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823" w:type="dxa"/>
            <w:vMerge w:val="restart"/>
            <w:tcBorders>
              <w:bottom w:val="nil"/>
            </w:tcBorders>
            <w:vAlign w:val="center"/>
          </w:tcPr>
          <w:p w14:paraId="7D764A5E">
            <w:pPr>
              <w:pStyle w:val="4"/>
              <w:spacing w:before="52" w:line="220" w:lineRule="auto"/>
              <w:jc w:val="center"/>
            </w:pPr>
            <w:r>
              <w:rPr>
                <w:spacing w:val="4"/>
              </w:rPr>
              <w:t>历史类</w:t>
            </w:r>
          </w:p>
        </w:tc>
        <w:tc>
          <w:tcPr>
            <w:tcW w:w="618" w:type="dxa"/>
            <w:vAlign w:val="center"/>
          </w:tcPr>
          <w:p w14:paraId="0FFD7B98">
            <w:pPr>
              <w:pStyle w:val="4"/>
              <w:spacing w:before="52" w:line="241" w:lineRule="auto"/>
              <w:jc w:val="center"/>
            </w:pPr>
            <w:r>
              <w:rPr>
                <w:spacing w:val="-7"/>
              </w:rPr>
              <w:t>101</w:t>
            </w:r>
          </w:p>
        </w:tc>
        <w:tc>
          <w:tcPr>
            <w:tcW w:w="4620" w:type="dxa"/>
            <w:vAlign w:val="center"/>
          </w:tcPr>
          <w:p w14:paraId="1A58CE98">
            <w:pPr>
              <w:pStyle w:val="4"/>
              <w:spacing w:before="20" w:line="220" w:lineRule="auto"/>
              <w:ind w:left="35"/>
              <w:jc w:val="left"/>
            </w:pPr>
            <w:r>
              <w:rPr>
                <w:spacing w:val="13"/>
              </w:rPr>
              <w:t>法学、知识产权、纪检监察、社会工作、工商管理、市场</w:t>
            </w:r>
          </w:p>
          <w:p w14:paraId="6222D03A">
            <w:pPr>
              <w:pStyle w:val="4"/>
              <w:spacing w:before="11" w:line="220" w:lineRule="auto"/>
              <w:ind w:left="40"/>
              <w:jc w:val="left"/>
            </w:pPr>
            <w:r>
              <w:rPr>
                <w:spacing w:val="9"/>
              </w:rPr>
              <w:t>营销(大数据营销方向)、人力资源管理、物流管理、</w:t>
            </w:r>
          </w:p>
          <w:p w14:paraId="767154B8">
            <w:pPr>
              <w:pStyle w:val="4"/>
              <w:spacing w:before="6" w:line="227" w:lineRule="auto"/>
              <w:ind w:left="34" w:right="35"/>
              <w:jc w:val="left"/>
            </w:pPr>
            <w:r>
              <w:rPr>
                <w:spacing w:val="11"/>
              </w:rPr>
              <w:t>会计学(注册会计师方向)、会计学、财务管理</w:t>
            </w:r>
            <w:r>
              <w:rPr>
                <w:spacing w:val="10"/>
              </w:rPr>
              <w:t>、审计学、旅游管理、电子商务、公共管理类(含行政管理、劳动与社会保障)、经济学、经济与贸易类(含国际经济与贸易、贸易</w:t>
            </w:r>
            <w:r>
              <w:rPr>
                <w:spacing w:val="13"/>
              </w:rPr>
              <w:t>经济)、金融学、投资学(期货方向)、投资学、保险学、财</w:t>
            </w:r>
            <w:r>
              <w:rPr>
                <w:spacing w:val="12"/>
              </w:rPr>
              <w:t>政学类(含财政学、税收学专业)、农林经济管理</w:t>
            </w:r>
            <w:r>
              <w:rPr>
                <w:spacing w:val="11"/>
              </w:rPr>
              <w:t>、汉语言文</w:t>
            </w:r>
            <w:r>
              <w:rPr>
                <w:spacing w:val="12"/>
              </w:rPr>
              <w:t>学、秘书学、广播电视学、广告学、新闻学、网络与新媒体</w:t>
            </w:r>
            <w:r>
              <w:rPr>
                <w:spacing w:val="6"/>
              </w:rPr>
              <w:t>、城乡规划、外国语言文学类(含英语(法律英语方向)、商务</w:t>
            </w:r>
            <w:r>
              <w:rPr>
                <w:spacing w:val="5"/>
              </w:rPr>
              <w:t>英语)、俄语、国际商务</w:t>
            </w:r>
          </w:p>
        </w:tc>
        <w:tc>
          <w:tcPr>
            <w:tcW w:w="909" w:type="dxa"/>
            <w:vAlign w:val="center"/>
          </w:tcPr>
          <w:p w14:paraId="3F210A14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295B4912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</w:p>
        </w:tc>
        <w:tc>
          <w:tcPr>
            <w:tcW w:w="919" w:type="dxa"/>
            <w:vAlign w:val="center"/>
          </w:tcPr>
          <w:p w14:paraId="2437A218">
            <w:pPr>
              <w:pStyle w:val="4"/>
              <w:spacing w:before="52" w:line="221" w:lineRule="auto"/>
              <w:jc w:val="center"/>
            </w:pPr>
            <w:r>
              <w:rPr>
                <w:spacing w:val="-2"/>
              </w:rPr>
              <w:t>不限</w:t>
            </w:r>
          </w:p>
        </w:tc>
      </w:tr>
      <w:tr w14:paraId="64065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54C2A38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4897BD96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103</w:t>
            </w:r>
          </w:p>
        </w:tc>
        <w:tc>
          <w:tcPr>
            <w:tcW w:w="4620" w:type="dxa"/>
            <w:vAlign w:val="center"/>
          </w:tcPr>
          <w:p w14:paraId="3544C3CA">
            <w:pPr>
              <w:pStyle w:val="4"/>
              <w:spacing w:before="22" w:line="220" w:lineRule="auto"/>
              <w:ind w:left="36"/>
              <w:jc w:val="left"/>
            </w:pPr>
            <w:r>
              <w:rPr>
                <w:spacing w:val="12"/>
              </w:rPr>
              <w:t>人文地理与城乡规划、地理信息科学</w:t>
            </w:r>
          </w:p>
        </w:tc>
        <w:tc>
          <w:tcPr>
            <w:tcW w:w="909" w:type="dxa"/>
            <w:vAlign w:val="center"/>
          </w:tcPr>
          <w:p w14:paraId="63E10CDB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59B96B30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</w:p>
        </w:tc>
        <w:tc>
          <w:tcPr>
            <w:tcW w:w="919" w:type="dxa"/>
            <w:vAlign w:val="center"/>
          </w:tcPr>
          <w:p w14:paraId="779C95AE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地理</w:t>
            </w:r>
          </w:p>
        </w:tc>
      </w:tr>
      <w:tr w14:paraId="08487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181E88D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185D10FF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104</w:t>
            </w:r>
          </w:p>
        </w:tc>
        <w:tc>
          <w:tcPr>
            <w:tcW w:w="4620" w:type="dxa"/>
            <w:vAlign w:val="center"/>
          </w:tcPr>
          <w:p w14:paraId="6F65E4DC">
            <w:pPr>
              <w:pStyle w:val="4"/>
              <w:spacing w:before="23" w:line="220" w:lineRule="auto"/>
              <w:ind w:left="35"/>
              <w:jc w:val="left"/>
            </w:pPr>
            <w:r>
              <w:rPr>
                <w:spacing w:val="4"/>
              </w:rPr>
              <w:t>法学(检察方向)</w:t>
            </w:r>
          </w:p>
        </w:tc>
        <w:tc>
          <w:tcPr>
            <w:tcW w:w="909" w:type="dxa"/>
            <w:vAlign w:val="center"/>
          </w:tcPr>
          <w:p w14:paraId="5F7BDE28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检察学院</w:t>
            </w:r>
          </w:p>
        </w:tc>
        <w:tc>
          <w:tcPr>
            <w:tcW w:w="1370" w:type="dxa"/>
            <w:vAlign w:val="center"/>
          </w:tcPr>
          <w:p w14:paraId="258CD897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与省检察院联办</w:t>
            </w:r>
          </w:p>
        </w:tc>
        <w:tc>
          <w:tcPr>
            <w:tcW w:w="919" w:type="dxa"/>
            <w:vAlign w:val="center"/>
          </w:tcPr>
          <w:p w14:paraId="0FB4310A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1D8F7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3B217B1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7091D255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201</w:t>
            </w:r>
          </w:p>
        </w:tc>
        <w:tc>
          <w:tcPr>
            <w:tcW w:w="4620" w:type="dxa"/>
            <w:vAlign w:val="center"/>
          </w:tcPr>
          <w:p w14:paraId="2D2FC48A">
            <w:pPr>
              <w:pStyle w:val="4"/>
              <w:spacing w:before="21" w:line="222" w:lineRule="auto"/>
              <w:ind w:left="36"/>
              <w:jc w:val="left"/>
            </w:pPr>
            <w:r>
              <w:rPr>
                <w:spacing w:val="7"/>
              </w:rPr>
              <w:t>金融学</w:t>
            </w:r>
          </w:p>
        </w:tc>
        <w:tc>
          <w:tcPr>
            <w:tcW w:w="909" w:type="dxa"/>
            <w:vAlign w:val="center"/>
          </w:tcPr>
          <w:p w14:paraId="4667D840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文北校区</w:t>
            </w:r>
          </w:p>
        </w:tc>
        <w:tc>
          <w:tcPr>
            <w:tcW w:w="1370" w:type="dxa"/>
            <w:vAlign w:val="center"/>
          </w:tcPr>
          <w:p w14:paraId="6BA2DA46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中外合作办学</w:t>
            </w:r>
          </w:p>
        </w:tc>
        <w:tc>
          <w:tcPr>
            <w:tcW w:w="919" w:type="dxa"/>
            <w:vAlign w:val="center"/>
          </w:tcPr>
          <w:p w14:paraId="4DEBB371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1C50A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4E0DEB4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008C4BB5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202</w:t>
            </w:r>
          </w:p>
        </w:tc>
        <w:tc>
          <w:tcPr>
            <w:tcW w:w="4620" w:type="dxa"/>
            <w:vAlign w:val="center"/>
          </w:tcPr>
          <w:p w14:paraId="5DDB6A35">
            <w:pPr>
              <w:pStyle w:val="4"/>
              <w:spacing w:before="22" w:line="220" w:lineRule="auto"/>
              <w:ind w:left="36"/>
              <w:jc w:val="left"/>
            </w:pPr>
            <w:r>
              <w:rPr>
                <w:spacing w:val="11"/>
              </w:rPr>
              <w:t>人文地理与城乡规划</w:t>
            </w:r>
          </w:p>
        </w:tc>
        <w:tc>
          <w:tcPr>
            <w:tcW w:w="909" w:type="dxa"/>
            <w:vAlign w:val="center"/>
          </w:tcPr>
          <w:p w14:paraId="756E6184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文北校区</w:t>
            </w:r>
          </w:p>
        </w:tc>
        <w:tc>
          <w:tcPr>
            <w:tcW w:w="1370" w:type="dxa"/>
            <w:vAlign w:val="center"/>
          </w:tcPr>
          <w:p w14:paraId="4661D2CB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中外合作办学</w:t>
            </w:r>
          </w:p>
        </w:tc>
        <w:tc>
          <w:tcPr>
            <w:tcW w:w="919" w:type="dxa"/>
            <w:vAlign w:val="center"/>
          </w:tcPr>
          <w:p w14:paraId="7E342AAF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地理</w:t>
            </w:r>
          </w:p>
        </w:tc>
      </w:tr>
      <w:tr w14:paraId="7CD38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2378380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2694B13D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301</w:t>
            </w:r>
          </w:p>
        </w:tc>
        <w:tc>
          <w:tcPr>
            <w:tcW w:w="4620" w:type="dxa"/>
            <w:vAlign w:val="center"/>
          </w:tcPr>
          <w:p w14:paraId="21FEE247">
            <w:pPr>
              <w:pStyle w:val="4"/>
              <w:spacing w:before="21" w:line="223" w:lineRule="auto"/>
              <w:ind w:left="34" w:right="100" w:firstLine="1"/>
              <w:jc w:val="left"/>
            </w:pPr>
            <w:r>
              <w:rPr>
                <w:spacing w:val="10"/>
              </w:rPr>
              <w:t>经济学、财政学类(含财政学、税收学专业)、金融学、</w:t>
            </w:r>
            <w:r>
              <w:rPr>
                <w:spacing w:val="9"/>
              </w:rPr>
              <w:t>经济</w:t>
            </w:r>
            <w:r>
              <w:rPr>
                <w:spacing w:val="10"/>
              </w:rPr>
              <w:t>与贸易类(含国际经济与贸易、贸易经济)、法学、汉语言文</w:t>
            </w:r>
            <w:r>
              <w:rPr>
                <w:spacing w:val="11"/>
              </w:rPr>
              <w:t>学、外国语言文学类(含英语(法律英语方向)、商务英语)、会计学、财务管理</w:t>
            </w:r>
          </w:p>
        </w:tc>
        <w:tc>
          <w:tcPr>
            <w:tcW w:w="909" w:type="dxa"/>
            <w:vAlign w:val="center"/>
          </w:tcPr>
          <w:p w14:paraId="12FA3965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04FC5FD5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国家专项</w:t>
            </w:r>
          </w:p>
        </w:tc>
        <w:tc>
          <w:tcPr>
            <w:tcW w:w="919" w:type="dxa"/>
            <w:vAlign w:val="center"/>
          </w:tcPr>
          <w:p w14:paraId="0C775774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39C79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823" w:type="dxa"/>
            <w:vMerge w:val="continue"/>
            <w:tcBorders>
              <w:top w:val="nil"/>
            </w:tcBorders>
            <w:vAlign w:val="center"/>
          </w:tcPr>
          <w:p w14:paraId="579C944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1877BCD3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401</w:t>
            </w:r>
          </w:p>
        </w:tc>
        <w:tc>
          <w:tcPr>
            <w:tcW w:w="4620" w:type="dxa"/>
            <w:vAlign w:val="center"/>
          </w:tcPr>
          <w:p w14:paraId="49467639">
            <w:pPr>
              <w:pStyle w:val="4"/>
              <w:spacing w:before="23" w:line="224" w:lineRule="auto"/>
              <w:ind w:left="35" w:right="98"/>
              <w:jc w:val="left"/>
            </w:pPr>
            <w:r>
              <w:rPr>
                <w:spacing w:val="10"/>
              </w:rPr>
              <w:t>经济学、财政学类(含财政学、税收学专业)、金融学、</w:t>
            </w:r>
            <w:r>
              <w:rPr>
                <w:spacing w:val="9"/>
              </w:rPr>
              <w:t>经济</w:t>
            </w:r>
            <w:r>
              <w:rPr>
                <w:spacing w:val="10"/>
              </w:rPr>
              <w:t>与贸易类(含国际经济与贸易、贸易经济)、法学、知识产权</w:t>
            </w:r>
            <w:r>
              <w:rPr>
                <w:spacing w:val="11"/>
              </w:rPr>
              <w:t>、汉语言文学、外国语言文学类(含英语(法律英语方向)、</w:t>
            </w:r>
            <w:r>
              <w:rPr>
                <w:spacing w:val="10"/>
              </w:rPr>
              <w:t>商务英语)、会计学、审计学、公共管理类(含行政管理、劳</w:t>
            </w:r>
            <w:r>
              <w:rPr>
                <w:spacing w:val="11"/>
              </w:rPr>
              <w:t>动与社会保障)</w:t>
            </w:r>
          </w:p>
        </w:tc>
        <w:tc>
          <w:tcPr>
            <w:tcW w:w="909" w:type="dxa"/>
            <w:vAlign w:val="center"/>
          </w:tcPr>
          <w:p w14:paraId="34630FD4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1E168249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地方专项</w:t>
            </w:r>
          </w:p>
        </w:tc>
        <w:tc>
          <w:tcPr>
            <w:tcW w:w="919" w:type="dxa"/>
            <w:vAlign w:val="center"/>
          </w:tcPr>
          <w:p w14:paraId="6CD6A750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64C14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4" w:hRule="atLeast"/>
        </w:trPr>
        <w:tc>
          <w:tcPr>
            <w:tcW w:w="823" w:type="dxa"/>
            <w:vMerge w:val="restart"/>
            <w:tcBorders>
              <w:bottom w:val="nil"/>
            </w:tcBorders>
            <w:vAlign w:val="center"/>
          </w:tcPr>
          <w:p w14:paraId="79C8C423">
            <w:pPr>
              <w:pStyle w:val="4"/>
              <w:spacing w:before="52" w:line="220" w:lineRule="auto"/>
              <w:jc w:val="center"/>
            </w:pPr>
            <w:r>
              <w:rPr>
                <w:spacing w:val="5"/>
              </w:rPr>
              <w:t>物理类</w:t>
            </w:r>
          </w:p>
        </w:tc>
        <w:tc>
          <w:tcPr>
            <w:tcW w:w="618" w:type="dxa"/>
            <w:vAlign w:val="center"/>
          </w:tcPr>
          <w:p w14:paraId="03880C6F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101</w:t>
            </w:r>
          </w:p>
        </w:tc>
        <w:tc>
          <w:tcPr>
            <w:tcW w:w="4620" w:type="dxa"/>
            <w:vAlign w:val="center"/>
          </w:tcPr>
          <w:p w14:paraId="69DB343B">
            <w:pPr>
              <w:pStyle w:val="4"/>
              <w:spacing w:before="21" w:line="231" w:lineRule="auto"/>
              <w:ind w:left="35" w:right="98"/>
              <w:jc w:val="left"/>
            </w:pPr>
            <w:r>
              <w:rPr>
                <w:spacing w:val="12"/>
              </w:rPr>
              <w:t>法学、知识产权、纪检监察、社会工作、工商管理、市场营</w:t>
            </w:r>
            <w:r>
              <w:rPr>
                <w:spacing w:val="10"/>
              </w:rPr>
              <w:t>销(大数据营销方向)、人力资源管理、会计学(</w:t>
            </w:r>
            <w:r>
              <w:rPr>
                <w:spacing w:val="9"/>
              </w:rPr>
              <w:t>注册会计师</w:t>
            </w:r>
            <w:r>
              <w:rPr>
                <w:spacing w:val="12"/>
              </w:rPr>
              <w:t>方向)、会计学、财务管理、审计学、公共管</w:t>
            </w:r>
            <w:r>
              <w:rPr>
                <w:spacing w:val="11"/>
              </w:rPr>
              <w:t>理类(含行政管理、劳动与社会保障)、经济学、经济与贸易类(含国际经</w:t>
            </w:r>
            <w:r>
              <w:rPr>
                <w:spacing w:val="13"/>
              </w:rPr>
              <w:t>济与贸易、贸易经济)、金融学、投资学(期货方向)、投资</w:t>
            </w:r>
            <w:r>
              <w:rPr>
                <w:spacing w:val="9"/>
              </w:rPr>
              <w:t>学、保险学、财政学类(含财政学、税收</w:t>
            </w:r>
          </w:p>
          <w:p w14:paraId="130CCFD7">
            <w:pPr>
              <w:pStyle w:val="4"/>
              <w:spacing w:line="231" w:lineRule="auto"/>
              <w:ind w:left="35" w:right="100" w:firstLine="3"/>
              <w:jc w:val="left"/>
            </w:pPr>
            <w:r>
              <w:rPr>
                <w:spacing w:val="11"/>
              </w:rPr>
              <w:t>学专业)、农林经济管理、汉语言文学、网络与新媒体、城</w:t>
            </w:r>
            <w:r>
              <w:rPr>
                <w:spacing w:val="12"/>
              </w:rPr>
              <w:t>乡规划、外国语言文学类(含英语(法律英语方向)、商务英</w:t>
            </w:r>
            <w:r>
              <w:rPr>
                <w:spacing w:val="10"/>
              </w:rPr>
              <w:t>语)、国际商务、数字经济、经济统计学、金融数学、金融</w:t>
            </w:r>
            <w:r>
              <w:rPr>
                <w:spacing w:val="12"/>
              </w:rPr>
              <w:t>工程、管理科学与工程类(含工程管理、工程造</w:t>
            </w:r>
          </w:p>
          <w:p w14:paraId="232B7B19">
            <w:pPr>
              <w:pStyle w:val="4"/>
              <w:spacing w:line="195" w:lineRule="auto"/>
              <w:ind w:left="35"/>
              <w:jc w:val="left"/>
            </w:pPr>
            <w:r>
              <w:rPr>
                <w:spacing w:val="11"/>
              </w:rPr>
              <w:t>价)、信息管理与信息系统</w:t>
            </w:r>
          </w:p>
        </w:tc>
        <w:tc>
          <w:tcPr>
            <w:tcW w:w="909" w:type="dxa"/>
            <w:vAlign w:val="center"/>
          </w:tcPr>
          <w:p w14:paraId="27A545DD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2D7A4E41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</w:p>
        </w:tc>
        <w:tc>
          <w:tcPr>
            <w:tcW w:w="919" w:type="dxa"/>
            <w:vAlign w:val="center"/>
          </w:tcPr>
          <w:p w14:paraId="4B910687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6DB23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5F45718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6D147FE0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102</w:t>
            </w:r>
          </w:p>
        </w:tc>
        <w:tc>
          <w:tcPr>
            <w:tcW w:w="4620" w:type="dxa"/>
            <w:vAlign w:val="center"/>
          </w:tcPr>
          <w:p w14:paraId="771746EE">
            <w:pPr>
              <w:pStyle w:val="4"/>
              <w:spacing w:before="25" w:line="222" w:lineRule="auto"/>
              <w:ind w:left="35" w:right="35" w:firstLine="1"/>
              <w:jc w:val="left"/>
            </w:pPr>
            <w:r>
              <w:rPr>
                <w:spacing w:val="10"/>
              </w:rPr>
              <w:t>人工智能、数据科学与大数据技术、统计学类(含统计学、</w:t>
            </w:r>
            <w:r>
              <w:rPr>
                <w:spacing w:val="13"/>
              </w:rPr>
              <w:t>应用统计学(风险管理与精算方向))、计算机科学与技术、</w:t>
            </w:r>
            <w:r>
              <w:rPr>
                <w:spacing w:val="8"/>
              </w:rPr>
              <w:t>物联网工程、软件工程、数学类(含数学与应用数学、信息</w:t>
            </w:r>
            <w:r>
              <w:rPr>
                <w:spacing w:val="10"/>
              </w:rPr>
              <w:t>与计算科学)</w:t>
            </w:r>
          </w:p>
        </w:tc>
        <w:tc>
          <w:tcPr>
            <w:tcW w:w="909" w:type="dxa"/>
            <w:vAlign w:val="center"/>
          </w:tcPr>
          <w:p w14:paraId="6ED5D55F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2A8E83B2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</w:p>
        </w:tc>
        <w:tc>
          <w:tcPr>
            <w:tcW w:w="919" w:type="dxa"/>
            <w:vAlign w:val="center"/>
          </w:tcPr>
          <w:p w14:paraId="43A18D47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化学</w:t>
            </w:r>
          </w:p>
        </w:tc>
      </w:tr>
      <w:tr w14:paraId="6A4EE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5F86E82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5DBDBED7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104</w:t>
            </w:r>
          </w:p>
        </w:tc>
        <w:tc>
          <w:tcPr>
            <w:tcW w:w="4620" w:type="dxa"/>
            <w:vAlign w:val="center"/>
          </w:tcPr>
          <w:p w14:paraId="792C4E0B">
            <w:pPr>
              <w:pStyle w:val="4"/>
              <w:spacing w:before="26" w:line="220" w:lineRule="auto"/>
              <w:ind w:left="35"/>
              <w:jc w:val="left"/>
            </w:pPr>
            <w:r>
              <w:rPr>
                <w:spacing w:val="4"/>
              </w:rPr>
              <w:t>法学(检察方向)</w:t>
            </w:r>
          </w:p>
        </w:tc>
        <w:tc>
          <w:tcPr>
            <w:tcW w:w="909" w:type="dxa"/>
            <w:vAlign w:val="center"/>
          </w:tcPr>
          <w:p w14:paraId="10A68BD5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检察学院</w:t>
            </w:r>
          </w:p>
        </w:tc>
        <w:tc>
          <w:tcPr>
            <w:tcW w:w="1370" w:type="dxa"/>
            <w:vAlign w:val="center"/>
          </w:tcPr>
          <w:p w14:paraId="770934C7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与省检察院联办</w:t>
            </w:r>
          </w:p>
        </w:tc>
        <w:tc>
          <w:tcPr>
            <w:tcW w:w="919" w:type="dxa"/>
            <w:vAlign w:val="center"/>
          </w:tcPr>
          <w:p w14:paraId="3123D484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40177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5E914A3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40773777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201</w:t>
            </w:r>
          </w:p>
        </w:tc>
        <w:tc>
          <w:tcPr>
            <w:tcW w:w="4620" w:type="dxa"/>
            <w:vAlign w:val="center"/>
          </w:tcPr>
          <w:p w14:paraId="51B586A3">
            <w:pPr>
              <w:pStyle w:val="4"/>
              <w:spacing w:before="23" w:line="222" w:lineRule="auto"/>
              <w:ind w:left="36"/>
              <w:jc w:val="left"/>
            </w:pPr>
            <w:r>
              <w:rPr>
                <w:spacing w:val="7"/>
              </w:rPr>
              <w:t>金融学</w:t>
            </w:r>
          </w:p>
        </w:tc>
        <w:tc>
          <w:tcPr>
            <w:tcW w:w="909" w:type="dxa"/>
            <w:vAlign w:val="center"/>
          </w:tcPr>
          <w:p w14:paraId="4F667528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文北校区</w:t>
            </w:r>
          </w:p>
        </w:tc>
        <w:tc>
          <w:tcPr>
            <w:tcW w:w="1370" w:type="dxa"/>
            <w:vAlign w:val="center"/>
          </w:tcPr>
          <w:p w14:paraId="3933FC8E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中外合作办学</w:t>
            </w:r>
          </w:p>
        </w:tc>
        <w:tc>
          <w:tcPr>
            <w:tcW w:w="919" w:type="dxa"/>
            <w:vAlign w:val="center"/>
          </w:tcPr>
          <w:p w14:paraId="171913AF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09E2A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5723353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273E3A7E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301</w:t>
            </w:r>
          </w:p>
        </w:tc>
        <w:tc>
          <w:tcPr>
            <w:tcW w:w="4620" w:type="dxa"/>
            <w:vAlign w:val="center"/>
          </w:tcPr>
          <w:p w14:paraId="6A919E74">
            <w:pPr>
              <w:pStyle w:val="4"/>
              <w:spacing w:before="22" w:line="232" w:lineRule="auto"/>
              <w:ind w:left="34" w:right="98" w:firstLine="1"/>
              <w:jc w:val="left"/>
            </w:pPr>
            <w:r>
              <w:rPr>
                <w:spacing w:val="10"/>
              </w:rPr>
              <w:t>经济学、财政学类(含财政学、税收学专业)、金融学、</w:t>
            </w:r>
            <w:r>
              <w:rPr>
                <w:spacing w:val="9"/>
              </w:rPr>
              <w:t>经济</w:t>
            </w:r>
            <w:r>
              <w:rPr>
                <w:spacing w:val="10"/>
              </w:rPr>
              <w:t>与贸易类(含国际经济与贸易、贸易经济)、法学、汉语言文</w:t>
            </w:r>
            <w:r>
              <w:rPr>
                <w:spacing w:val="11"/>
              </w:rPr>
              <w:t>学、外国语言文学类(含英语(法律英语方向)、商务英语)、</w:t>
            </w:r>
            <w:r>
              <w:rPr>
                <w:spacing w:val="9"/>
              </w:rPr>
              <w:t>会计学、财务管理、管理科学与工程类(含工程管理、工程</w:t>
            </w:r>
            <w:r>
              <w:rPr>
                <w:spacing w:val="7"/>
              </w:rPr>
              <w:t>造价)</w:t>
            </w:r>
          </w:p>
        </w:tc>
        <w:tc>
          <w:tcPr>
            <w:tcW w:w="909" w:type="dxa"/>
            <w:vAlign w:val="center"/>
          </w:tcPr>
          <w:p w14:paraId="62EDDF79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6F4DBE27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国家专项</w:t>
            </w:r>
          </w:p>
        </w:tc>
        <w:tc>
          <w:tcPr>
            <w:tcW w:w="919" w:type="dxa"/>
            <w:vAlign w:val="center"/>
          </w:tcPr>
          <w:p w14:paraId="2317325B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070448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714E8BE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15FE91A4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302</w:t>
            </w:r>
          </w:p>
        </w:tc>
        <w:tc>
          <w:tcPr>
            <w:tcW w:w="4620" w:type="dxa"/>
            <w:vAlign w:val="center"/>
          </w:tcPr>
          <w:p w14:paraId="77B624BD">
            <w:pPr>
              <w:pStyle w:val="4"/>
              <w:spacing w:before="24" w:line="214" w:lineRule="auto"/>
              <w:ind w:left="36" w:right="100" w:firstLine="2"/>
              <w:jc w:val="left"/>
            </w:pPr>
            <w:r>
              <w:rPr>
                <w:spacing w:val="8"/>
              </w:rPr>
              <w:t>统计学类(含统计学、应用统计学(风险管理与</w:t>
            </w:r>
            <w:r>
              <w:rPr>
                <w:spacing w:val="7"/>
              </w:rPr>
              <w:t>精算方向))、</w:t>
            </w:r>
            <w:r>
              <w:rPr>
                <w:spacing w:val="8"/>
              </w:rPr>
              <w:t>人工智能</w:t>
            </w:r>
          </w:p>
        </w:tc>
        <w:tc>
          <w:tcPr>
            <w:tcW w:w="909" w:type="dxa"/>
            <w:vAlign w:val="center"/>
          </w:tcPr>
          <w:p w14:paraId="6FDECFF5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3445C04F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国家专项</w:t>
            </w:r>
          </w:p>
        </w:tc>
        <w:tc>
          <w:tcPr>
            <w:tcW w:w="919" w:type="dxa"/>
            <w:vAlign w:val="center"/>
          </w:tcPr>
          <w:p w14:paraId="1DB6F811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化学</w:t>
            </w:r>
          </w:p>
        </w:tc>
      </w:tr>
      <w:tr w14:paraId="247B9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297456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3FA5D5A2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401</w:t>
            </w:r>
          </w:p>
        </w:tc>
        <w:tc>
          <w:tcPr>
            <w:tcW w:w="4620" w:type="dxa"/>
            <w:vAlign w:val="center"/>
          </w:tcPr>
          <w:p w14:paraId="1D0D6186">
            <w:pPr>
              <w:pStyle w:val="4"/>
              <w:spacing w:before="25" w:line="231" w:lineRule="auto"/>
              <w:ind w:left="36" w:right="100"/>
              <w:jc w:val="left"/>
            </w:pPr>
            <w:r>
              <w:rPr>
                <w:spacing w:val="10"/>
              </w:rPr>
              <w:t>经济学、财政学类(含财政学、税收学专业)、金融学、</w:t>
            </w:r>
            <w:r>
              <w:rPr>
                <w:spacing w:val="9"/>
              </w:rPr>
              <w:t>经济</w:t>
            </w:r>
            <w:r>
              <w:rPr>
                <w:spacing w:val="10"/>
              </w:rPr>
              <w:t>与贸易类(含国际经济与贸易、贸易经济)、法学、知</w:t>
            </w:r>
            <w:r>
              <w:rPr>
                <w:spacing w:val="9"/>
              </w:rPr>
              <w:t>识产权</w:t>
            </w:r>
            <w:r>
              <w:rPr>
                <w:spacing w:val="11"/>
              </w:rPr>
              <w:t>、汉语言文学、外国语言文学类(含英语(法律英语方向)、</w:t>
            </w:r>
            <w:r>
              <w:rPr>
                <w:spacing w:val="10"/>
              </w:rPr>
              <w:t>商务英语)、会计学、审计学、管理科学与工程类(含</w:t>
            </w:r>
            <w:r>
              <w:rPr>
                <w:spacing w:val="9"/>
              </w:rPr>
              <w:t>工程管</w:t>
            </w:r>
            <w:r>
              <w:rPr>
                <w:spacing w:val="10"/>
              </w:rPr>
              <w:t>理、工程造价)</w:t>
            </w:r>
          </w:p>
        </w:tc>
        <w:tc>
          <w:tcPr>
            <w:tcW w:w="909" w:type="dxa"/>
            <w:vAlign w:val="center"/>
          </w:tcPr>
          <w:p w14:paraId="6A7325A2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75B6EDAA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地方专项</w:t>
            </w:r>
          </w:p>
        </w:tc>
        <w:tc>
          <w:tcPr>
            <w:tcW w:w="919" w:type="dxa"/>
            <w:vAlign w:val="center"/>
          </w:tcPr>
          <w:p w14:paraId="41211C61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  <w:tr w14:paraId="112E4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0D387B5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5AE977CD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402</w:t>
            </w:r>
          </w:p>
        </w:tc>
        <w:tc>
          <w:tcPr>
            <w:tcW w:w="4620" w:type="dxa"/>
            <w:vAlign w:val="center"/>
          </w:tcPr>
          <w:p w14:paraId="642C64C4">
            <w:pPr>
              <w:pStyle w:val="4"/>
              <w:spacing w:before="28" w:line="218" w:lineRule="auto"/>
              <w:ind w:left="35" w:right="92" w:firstLine="1"/>
              <w:jc w:val="left"/>
            </w:pPr>
            <w:r>
              <w:rPr>
                <w:spacing w:val="10"/>
              </w:rPr>
              <w:t>数学类(含数学与应用数学、信息与计算科学</w:t>
            </w:r>
            <w:r>
              <w:rPr>
                <w:spacing w:val="9"/>
              </w:rPr>
              <w:t>)、统计学类(</w:t>
            </w:r>
            <w:r>
              <w:rPr>
                <w:spacing w:val="13"/>
              </w:rPr>
              <w:t>含统计学、应用统计学(风险管理与精算方向))、数据</w:t>
            </w:r>
            <w:r>
              <w:rPr>
                <w:spacing w:val="12"/>
              </w:rPr>
              <w:t>科学</w:t>
            </w:r>
            <w:r>
              <w:rPr>
                <w:spacing w:val="10"/>
              </w:rPr>
              <w:t>与大数据技术</w:t>
            </w:r>
          </w:p>
        </w:tc>
        <w:tc>
          <w:tcPr>
            <w:tcW w:w="909" w:type="dxa"/>
            <w:vAlign w:val="center"/>
          </w:tcPr>
          <w:p w14:paraId="2AFA63C2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0865EFF8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地方专项</w:t>
            </w:r>
          </w:p>
        </w:tc>
        <w:tc>
          <w:tcPr>
            <w:tcW w:w="919" w:type="dxa"/>
            <w:vAlign w:val="center"/>
          </w:tcPr>
          <w:p w14:paraId="37A626BA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化学</w:t>
            </w:r>
          </w:p>
        </w:tc>
      </w:tr>
      <w:tr w14:paraId="13F97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823" w:type="dxa"/>
            <w:vMerge w:val="continue"/>
            <w:tcBorders>
              <w:top w:val="nil"/>
              <w:bottom w:val="nil"/>
            </w:tcBorders>
            <w:vAlign w:val="center"/>
          </w:tcPr>
          <w:p w14:paraId="58146B2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0FC7208A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901</w:t>
            </w:r>
          </w:p>
        </w:tc>
        <w:tc>
          <w:tcPr>
            <w:tcW w:w="4620" w:type="dxa"/>
            <w:vAlign w:val="center"/>
          </w:tcPr>
          <w:p w14:paraId="7AB3041E">
            <w:pPr>
              <w:pStyle w:val="4"/>
              <w:spacing w:before="27" w:line="220" w:lineRule="auto"/>
              <w:ind w:left="37"/>
              <w:jc w:val="left"/>
            </w:pPr>
            <w:r>
              <w:rPr>
                <w:spacing w:val="8"/>
              </w:rPr>
              <w:t>软件工程(金融信息化方向)</w:t>
            </w:r>
          </w:p>
        </w:tc>
        <w:tc>
          <w:tcPr>
            <w:tcW w:w="909" w:type="dxa"/>
            <w:vAlign w:val="center"/>
          </w:tcPr>
          <w:p w14:paraId="4AFA04D2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文北校区</w:t>
            </w:r>
          </w:p>
        </w:tc>
        <w:tc>
          <w:tcPr>
            <w:tcW w:w="1370" w:type="dxa"/>
            <w:vAlign w:val="center"/>
          </w:tcPr>
          <w:p w14:paraId="6D83ECD5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软件学院</w:t>
            </w:r>
          </w:p>
        </w:tc>
        <w:tc>
          <w:tcPr>
            <w:tcW w:w="919" w:type="dxa"/>
            <w:vAlign w:val="center"/>
          </w:tcPr>
          <w:p w14:paraId="2187966B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化学</w:t>
            </w:r>
          </w:p>
        </w:tc>
      </w:tr>
      <w:tr w14:paraId="25EFA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23" w:type="dxa"/>
            <w:vMerge w:val="continue"/>
            <w:tcBorders>
              <w:top w:val="nil"/>
            </w:tcBorders>
            <w:vAlign w:val="center"/>
          </w:tcPr>
          <w:p w14:paraId="4BFA401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8" w:type="dxa"/>
            <w:vAlign w:val="center"/>
          </w:tcPr>
          <w:p w14:paraId="1D3AEE72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  <w:r>
              <w:rPr>
                <w:spacing w:val="-7"/>
              </w:rPr>
              <w:t>902</w:t>
            </w:r>
          </w:p>
        </w:tc>
        <w:tc>
          <w:tcPr>
            <w:tcW w:w="4620" w:type="dxa"/>
            <w:vAlign w:val="center"/>
          </w:tcPr>
          <w:p w14:paraId="2BB439F3">
            <w:pPr>
              <w:pStyle w:val="4"/>
              <w:spacing w:before="27" w:line="212" w:lineRule="auto"/>
              <w:ind w:left="37" w:right="100"/>
              <w:jc w:val="left"/>
            </w:pPr>
            <w:r>
              <w:rPr>
                <w:spacing w:val="12"/>
              </w:rPr>
              <w:t>软件工程(</w:t>
            </w:r>
            <w:r>
              <w:t>AI</w:t>
            </w:r>
            <w:r>
              <w:rPr>
                <w:spacing w:val="12"/>
              </w:rPr>
              <w:t>工程师方向)、软件工程(</w:t>
            </w:r>
            <w:r>
              <w:t>Web</w:t>
            </w:r>
            <w:r>
              <w:rPr>
                <w:spacing w:val="12"/>
              </w:rPr>
              <w:t>开发方向)、</w:t>
            </w:r>
            <w:r>
              <w:rPr>
                <w:spacing w:val="11"/>
              </w:rPr>
              <w:t>软件</w:t>
            </w:r>
            <w:r>
              <w:rPr>
                <w:spacing w:val="10"/>
              </w:rPr>
              <w:t>工程(嵌入式开发方向)、软件工程(移动互联网方向)</w:t>
            </w:r>
          </w:p>
        </w:tc>
        <w:tc>
          <w:tcPr>
            <w:tcW w:w="909" w:type="dxa"/>
            <w:vAlign w:val="center"/>
          </w:tcPr>
          <w:p w14:paraId="10DBD03F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文北校区</w:t>
            </w:r>
          </w:p>
        </w:tc>
        <w:tc>
          <w:tcPr>
            <w:tcW w:w="1370" w:type="dxa"/>
            <w:vAlign w:val="center"/>
          </w:tcPr>
          <w:p w14:paraId="5CB9406D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软件学院</w:t>
            </w:r>
          </w:p>
        </w:tc>
        <w:tc>
          <w:tcPr>
            <w:tcW w:w="919" w:type="dxa"/>
            <w:vAlign w:val="center"/>
          </w:tcPr>
          <w:p w14:paraId="5A4C10F1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化学</w:t>
            </w:r>
          </w:p>
        </w:tc>
      </w:tr>
      <w:tr w14:paraId="7ED18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23" w:type="dxa"/>
            <w:vAlign w:val="top"/>
          </w:tcPr>
          <w:p w14:paraId="7C4456AE">
            <w:pPr>
              <w:pStyle w:val="4"/>
              <w:spacing w:before="174" w:line="220" w:lineRule="auto"/>
              <w:jc w:val="center"/>
            </w:pPr>
            <w:r>
              <w:rPr>
                <w:spacing w:val="2"/>
              </w:rPr>
              <w:t>艺术类</w:t>
            </w:r>
          </w:p>
        </w:tc>
        <w:tc>
          <w:tcPr>
            <w:tcW w:w="618" w:type="dxa"/>
            <w:vAlign w:val="center"/>
          </w:tcPr>
          <w:p w14:paraId="1019DFC0">
            <w:pPr>
              <w:pStyle w:val="4"/>
              <w:spacing w:before="52" w:line="241" w:lineRule="auto"/>
              <w:jc w:val="center"/>
              <w:rPr>
                <w:spacing w:val="-7"/>
              </w:rPr>
            </w:pPr>
          </w:p>
        </w:tc>
        <w:tc>
          <w:tcPr>
            <w:tcW w:w="4620" w:type="dxa"/>
            <w:vAlign w:val="center"/>
          </w:tcPr>
          <w:p w14:paraId="7588BFE7">
            <w:pPr>
              <w:pStyle w:val="4"/>
              <w:spacing w:before="27" w:line="220" w:lineRule="auto"/>
              <w:ind w:left="37"/>
              <w:jc w:val="center"/>
            </w:pPr>
            <w:r>
              <w:rPr>
                <w:spacing w:val="12"/>
              </w:rPr>
              <w:t>绘画、设计学类(含视觉传达设计、环境设计专业)音乐学</w:t>
            </w:r>
          </w:p>
        </w:tc>
        <w:tc>
          <w:tcPr>
            <w:tcW w:w="909" w:type="dxa"/>
            <w:vAlign w:val="center"/>
          </w:tcPr>
          <w:p w14:paraId="6C38E245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郑东校区</w:t>
            </w:r>
          </w:p>
        </w:tc>
        <w:tc>
          <w:tcPr>
            <w:tcW w:w="1370" w:type="dxa"/>
            <w:vAlign w:val="center"/>
          </w:tcPr>
          <w:p w14:paraId="696D3959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“专业+学校”</w:t>
            </w:r>
          </w:p>
          <w:p w14:paraId="6C787E3C">
            <w:pPr>
              <w:pStyle w:val="4"/>
              <w:spacing w:before="23" w:line="220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模式</w:t>
            </w:r>
          </w:p>
        </w:tc>
        <w:tc>
          <w:tcPr>
            <w:tcW w:w="919" w:type="dxa"/>
            <w:vAlign w:val="center"/>
          </w:tcPr>
          <w:p w14:paraId="0C6B428B">
            <w:pPr>
              <w:pStyle w:val="4"/>
              <w:spacing w:before="52" w:line="221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不限</w:t>
            </w:r>
          </w:p>
        </w:tc>
      </w:tr>
    </w:tbl>
    <w:p w14:paraId="3E623620">
      <w:pPr>
        <w:spacing w:before="82" w:line="223" w:lineRule="auto"/>
        <w:ind w:left="1241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2"/>
          <w:szCs w:val="4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-671830</wp:posOffset>
                </wp:positionH>
                <wp:positionV relativeFrom="paragraph">
                  <wp:posOffset>-672465</wp:posOffset>
                </wp:positionV>
                <wp:extent cx="1095375" cy="559435"/>
                <wp:effectExtent l="0" t="0" r="9525" b="1206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685" y="236220"/>
                          <a:ext cx="1095375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CA7BE">
                            <w:pPr>
                              <w:spacing w:before="97" w:line="231" w:lineRule="auto"/>
                              <w:ind w:left="339"/>
                              <w:rPr>
                                <w:rFonts w:ascii="黑体" w:hAnsi="黑体" w:eastAsia="黑体" w:cs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23"/>
                                <w:sz w:val="30"/>
                                <w:szCs w:val="30"/>
                              </w:rPr>
                              <w:t>附件2</w:t>
                            </w:r>
                          </w:p>
                          <w:p w14:paraId="5463F7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9pt;margin-top:-52.95pt;height:44.05pt;width:86.25pt;z-index:251660288;mso-width-relative:page;mso-height-relative:page;" fillcolor="#FFFFFF [3201]" filled="t" stroked="f" coordsize="21600,21600" o:gfxdata="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Hzp5XWAAAA&#10;DAEAAA8AAAAAAAAAAQAgAAAAIgAAAGRycy9kb3ducmV2LnhtbFBLAQIUABQAAAAIAIdO4kAfyB1t&#10;WAIAAJk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91CA7BE">
                      <w:pPr>
                        <w:spacing w:before="97" w:line="231" w:lineRule="auto"/>
                        <w:ind w:left="339"/>
                        <w:rPr>
                          <w:rFonts w:ascii="黑体" w:hAnsi="黑体" w:eastAsia="黑体" w:cs="黑体"/>
                          <w:sz w:val="30"/>
                          <w:szCs w:val="30"/>
                        </w:rPr>
                      </w:pPr>
                      <w:r>
                        <w:rPr>
                          <w:rFonts w:ascii="黑体" w:hAnsi="黑体" w:eastAsia="黑体" w:cs="黑体"/>
                          <w:spacing w:val="23"/>
                          <w:sz w:val="30"/>
                          <w:szCs w:val="30"/>
                        </w:rPr>
                        <w:t>附件2</w:t>
                      </w:r>
                    </w:p>
                    <w:p w14:paraId="5463F7EE"/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2"/>
          <w:szCs w:val="42"/>
        </w:rPr>
        <w:t>河南财经政法大学专业确认申请表</w:t>
      </w:r>
    </w:p>
    <w:tbl>
      <w:tblPr>
        <w:tblStyle w:val="5"/>
        <w:tblW w:w="89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339"/>
        <w:gridCol w:w="1359"/>
        <w:gridCol w:w="1273"/>
        <w:gridCol w:w="1493"/>
        <w:gridCol w:w="1436"/>
        <w:gridCol w:w="1793"/>
      </w:tblGrid>
      <w:tr w14:paraId="0231F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568" w:type="dxa"/>
            <w:gridSpan w:val="2"/>
            <w:vAlign w:val="top"/>
          </w:tcPr>
          <w:p w14:paraId="5F5D8820">
            <w:pPr>
              <w:spacing w:before="129" w:line="222" w:lineRule="auto"/>
              <w:ind w:right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学部（学院）</w:t>
            </w:r>
          </w:p>
        </w:tc>
        <w:tc>
          <w:tcPr>
            <w:tcW w:w="5561" w:type="dxa"/>
            <w:gridSpan w:val="4"/>
            <w:vAlign w:val="top"/>
          </w:tcPr>
          <w:p w14:paraId="3F4A6BED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vMerge w:val="restart"/>
            <w:tcBorders>
              <w:bottom w:val="nil"/>
            </w:tcBorders>
            <w:vAlign w:val="top"/>
          </w:tcPr>
          <w:p w14:paraId="71834289">
            <w:pPr>
              <w:spacing w:before="78" w:line="223" w:lineRule="auto"/>
              <w:ind w:left="674"/>
              <w:rPr>
                <w:rFonts w:ascii="仿宋" w:hAnsi="仿宋" w:eastAsia="仿宋" w:cs="仿宋"/>
                <w:spacing w:val="-11"/>
                <w:sz w:val="24"/>
                <w:szCs w:val="24"/>
              </w:rPr>
            </w:pPr>
          </w:p>
          <w:p w14:paraId="346A3D7E">
            <w:pPr>
              <w:spacing w:before="78" w:line="223" w:lineRule="auto"/>
              <w:ind w:left="674"/>
              <w:rPr>
                <w:rFonts w:ascii="仿宋" w:hAnsi="仿宋" w:eastAsia="仿宋" w:cs="仿宋"/>
                <w:spacing w:val="-11"/>
                <w:sz w:val="24"/>
                <w:szCs w:val="24"/>
              </w:rPr>
            </w:pPr>
          </w:p>
          <w:p w14:paraId="3C990B2A">
            <w:pPr>
              <w:spacing w:before="78" w:line="223" w:lineRule="auto"/>
              <w:ind w:left="674"/>
              <w:rPr>
                <w:rFonts w:ascii="仿宋" w:hAnsi="仿宋" w:eastAsia="仿宋" w:cs="仿宋"/>
                <w:spacing w:val="-11"/>
                <w:sz w:val="24"/>
                <w:szCs w:val="24"/>
              </w:rPr>
            </w:pPr>
          </w:p>
          <w:p w14:paraId="6992EB73">
            <w:pPr>
              <w:spacing w:before="78" w:line="223" w:lineRule="auto"/>
              <w:ind w:left="6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照片</w:t>
            </w:r>
          </w:p>
          <w:p w14:paraId="66AB83F3">
            <w:pPr>
              <w:spacing w:before="55" w:line="233" w:lineRule="auto"/>
              <w:ind w:left="28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（一寸蓝底）</w:t>
            </w:r>
          </w:p>
        </w:tc>
      </w:tr>
      <w:tr w14:paraId="4C3DC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29" w:type="dxa"/>
            <w:vAlign w:val="top"/>
          </w:tcPr>
          <w:p w14:paraId="31B9ED5B">
            <w:pPr>
              <w:spacing w:before="125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书院</w:t>
            </w:r>
          </w:p>
        </w:tc>
        <w:tc>
          <w:tcPr>
            <w:tcW w:w="1698" w:type="dxa"/>
            <w:gridSpan w:val="2"/>
            <w:vAlign w:val="top"/>
          </w:tcPr>
          <w:p w14:paraId="10CF0B0F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4EE0505B">
            <w:pPr>
              <w:spacing w:before="125" w:line="223" w:lineRule="auto"/>
              <w:ind w:left="2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社区</w:t>
            </w:r>
          </w:p>
        </w:tc>
        <w:tc>
          <w:tcPr>
            <w:tcW w:w="2929" w:type="dxa"/>
            <w:gridSpan w:val="2"/>
            <w:vAlign w:val="top"/>
          </w:tcPr>
          <w:p w14:paraId="75F60CF3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 w14:paraId="6AEB6C21">
            <w:pPr>
              <w:rPr>
                <w:rFonts w:ascii="Arial"/>
                <w:sz w:val="21"/>
              </w:rPr>
            </w:pPr>
          </w:p>
        </w:tc>
      </w:tr>
      <w:tr w14:paraId="2286E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9" w:type="dxa"/>
            <w:vAlign w:val="top"/>
          </w:tcPr>
          <w:p w14:paraId="43B8440D">
            <w:pPr>
              <w:spacing w:before="125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学号</w:t>
            </w:r>
          </w:p>
        </w:tc>
        <w:tc>
          <w:tcPr>
            <w:tcW w:w="1698" w:type="dxa"/>
            <w:gridSpan w:val="2"/>
            <w:vAlign w:val="top"/>
          </w:tcPr>
          <w:p w14:paraId="6693DB06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7725B1F1">
            <w:pPr>
              <w:spacing w:before="126" w:line="224" w:lineRule="auto"/>
              <w:ind w:left="3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2929" w:type="dxa"/>
            <w:gridSpan w:val="2"/>
            <w:vAlign w:val="top"/>
          </w:tcPr>
          <w:p w14:paraId="47FBF27B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 w14:paraId="5FD7E114">
            <w:pPr>
              <w:rPr>
                <w:rFonts w:ascii="Arial"/>
                <w:sz w:val="21"/>
              </w:rPr>
            </w:pPr>
          </w:p>
        </w:tc>
      </w:tr>
      <w:tr w14:paraId="37DA9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9" w:type="dxa"/>
            <w:vAlign w:val="top"/>
          </w:tcPr>
          <w:p w14:paraId="27814F05">
            <w:pPr>
              <w:spacing w:before="125" w:line="22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1698" w:type="dxa"/>
            <w:gridSpan w:val="2"/>
            <w:vAlign w:val="top"/>
          </w:tcPr>
          <w:p w14:paraId="33BC92B8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0E2E0473">
            <w:pPr>
              <w:spacing w:before="125" w:line="223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出生日期</w:t>
            </w:r>
          </w:p>
        </w:tc>
        <w:tc>
          <w:tcPr>
            <w:tcW w:w="2929" w:type="dxa"/>
            <w:gridSpan w:val="2"/>
            <w:vAlign w:val="top"/>
          </w:tcPr>
          <w:p w14:paraId="283AE27A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 w14:paraId="0D87C99C">
            <w:pPr>
              <w:rPr>
                <w:rFonts w:ascii="Arial"/>
                <w:sz w:val="21"/>
              </w:rPr>
            </w:pPr>
          </w:p>
        </w:tc>
      </w:tr>
      <w:tr w14:paraId="319AD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9" w:type="dxa"/>
            <w:vAlign w:val="top"/>
          </w:tcPr>
          <w:p w14:paraId="7DF4AB97">
            <w:pPr>
              <w:spacing w:before="125" w:line="223" w:lineRule="auto"/>
              <w:ind w:left="146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入学时间</w:t>
            </w:r>
          </w:p>
        </w:tc>
        <w:tc>
          <w:tcPr>
            <w:tcW w:w="1698" w:type="dxa"/>
            <w:gridSpan w:val="2"/>
            <w:vAlign w:val="top"/>
          </w:tcPr>
          <w:p w14:paraId="64B54553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1EBFDD25">
            <w:pPr>
              <w:spacing w:before="125" w:line="223" w:lineRule="auto"/>
              <w:ind w:left="16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联系方式</w:t>
            </w:r>
          </w:p>
        </w:tc>
        <w:tc>
          <w:tcPr>
            <w:tcW w:w="2929" w:type="dxa"/>
            <w:gridSpan w:val="2"/>
            <w:vAlign w:val="top"/>
          </w:tcPr>
          <w:p w14:paraId="6D0C5758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vMerge w:val="continue"/>
            <w:tcBorders>
              <w:top w:val="nil"/>
              <w:bottom w:val="nil"/>
            </w:tcBorders>
            <w:vAlign w:val="top"/>
          </w:tcPr>
          <w:p w14:paraId="76F2D589">
            <w:pPr>
              <w:rPr>
                <w:rFonts w:ascii="Arial"/>
                <w:sz w:val="21"/>
              </w:rPr>
            </w:pPr>
          </w:p>
        </w:tc>
      </w:tr>
      <w:tr w14:paraId="4C655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29" w:type="dxa"/>
            <w:vAlign w:val="top"/>
          </w:tcPr>
          <w:p w14:paraId="5EAD436A">
            <w:pPr>
              <w:spacing w:before="124" w:line="222" w:lineRule="auto"/>
              <w:ind w:left="147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课程绩点</w:t>
            </w:r>
          </w:p>
        </w:tc>
        <w:tc>
          <w:tcPr>
            <w:tcW w:w="1698" w:type="dxa"/>
            <w:gridSpan w:val="2"/>
            <w:vAlign w:val="top"/>
          </w:tcPr>
          <w:p w14:paraId="707D962C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632B2B77">
            <w:pPr>
              <w:spacing w:before="125" w:line="222" w:lineRule="auto"/>
              <w:ind w:left="1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获得学分</w:t>
            </w:r>
          </w:p>
        </w:tc>
        <w:tc>
          <w:tcPr>
            <w:tcW w:w="2929" w:type="dxa"/>
            <w:gridSpan w:val="2"/>
            <w:vAlign w:val="top"/>
          </w:tcPr>
          <w:p w14:paraId="1758776E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vMerge w:val="continue"/>
            <w:tcBorders>
              <w:top w:val="nil"/>
            </w:tcBorders>
            <w:vAlign w:val="top"/>
          </w:tcPr>
          <w:p w14:paraId="292C5F5B">
            <w:pPr>
              <w:rPr>
                <w:rFonts w:ascii="Arial"/>
                <w:sz w:val="21"/>
              </w:rPr>
            </w:pPr>
          </w:p>
        </w:tc>
      </w:tr>
      <w:tr w14:paraId="657BA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29" w:type="dxa"/>
            <w:vAlign w:val="top"/>
          </w:tcPr>
          <w:p w14:paraId="5D54DB65">
            <w:pPr>
              <w:spacing w:before="223" w:line="219" w:lineRule="auto"/>
              <w:ind w:left="149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转出学院</w:t>
            </w:r>
          </w:p>
        </w:tc>
        <w:tc>
          <w:tcPr>
            <w:tcW w:w="2971" w:type="dxa"/>
            <w:gridSpan w:val="3"/>
            <w:vAlign w:val="top"/>
          </w:tcPr>
          <w:p w14:paraId="7A4CBD22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493" w:type="dxa"/>
            <w:vAlign w:val="top"/>
          </w:tcPr>
          <w:p w14:paraId="76458FC7">
            <w:pPr>
              <w:spacing w:before="64" w:line="219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转出专业</w:t>
            </w:r>
          </w:p>
          <w:p w14:paraId="1364420A">
            <w:pPr>
              <w:spacing w:before="35" w:line="215" w:lineRule="auto"/>
              <w:ind w:left="2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（方向）</w:t>
            </w:r>
          </w:p>
        </w:tc>
        <w:tc>
          <w:tcPr>
            <w:tcW w:w="3229" w:type="dxa"/>
            <w:gridSpan w:val="2"/>
            <w:vAlign w:val="top"/>
          </w:tcPr>
          <w:p w14:paraId="6125972A">
            <w:pPr>
              <w:rPr>
                <w:rFonts w:ascii="Arial"/>
                <w:sz w:val="21"/>
              </w:rPr>
            </w:pPr>
          </w:p>
        </w:tc>
      </w:tr>
      <w:tr w14:paraId="30B317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229" w:type="dxa"/>
            <w:vAlign w:val="top"/>
          </w:tcPr>
          <w:p w14:paraId="74693E83">
            <w:pPr>
              <w:spacing w:before="216" w:line="219" w:lineRule="auto"/>
              <w:ind w:left="149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转入学院</w:t>
            </w:r>
          </w:p>
        </w:tc>
        <w:tc>
          <w:tcPr>
            <w:tcW w:w="2971" w:type="dxa"/>
            <w:gridSpan w:val="3"/>
            <w:vAlign w:val="top"/>
          </w:tcPr>
          <w:p w14:paraId="0E7383E3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493" w:type="dxa"/>
            <w:vAlign w:val="top"/>
          </w:tcPr>
          <w:p w14:paraId="79ED4A6F">
            <w:pPr>
              <w:spacing w:before="57" w:line="219" w:lineRule="auto"/>
              <w:ind w:left="1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转入确认专</w:t>
            </w:r>
          </w:p>
          <w:p w14:paraId="6BC2180E">
            <w:pPr>
              <w:spacing w:before="35" w:line="208" w:lineRule="auto"/>
              <w:ind w:left="1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业（方向）</w:t>
            </w:r>
          </w:p>
        </w:tc>
        <w:tc>
          <w:tcPr>
            <w:tcW w:w="3229" w:type="dxa"/>
            <w:gridSpan w:val="2"/>
            <w:vAlign w:val="top"/>
          </w:tcPr>
          <w:p w14:paraId="3D4DDCD9">
            <w:pPr>
              <w:rPr>
                <w:rFonts w:ascii="Arial"/>
                <w:sz w:val="21"/>
              </w:rPr>
            </w:pPr>
          </w:p>
        </w:tc>
      </w:tr>
      <w:tr w14:paraId="29BBE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1229" w:type="dxa"/>
            <w:vAlign w:val="center"/>
          </w:tcPr>
          <w:p w14:paraId="36A79D51">
            <w:pPr>
              <w:spacing w:before="78" w:line="248" w:lineRule="auto"/>
              <w:ind w:right="-35" w:right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</w:rPr>
              <w:t>申请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理由</w:t>
            </w:r>
          </w:p>
        </w:tc>
        <w:tc>
          <w:tcPr>
            <w:tcW w:w="7693" w:type="dxa"/>
            <w:gridSpan w:val="6"/>
            <w:vAlign w:val="top"/>
          </w:tcPr>
          <w:p w14:paraId="62096E00">
            <w:pPr>
              <w:spacing w:before="78" w:line="201" w:lineRule="auto"/>
              <w:ind w:left="3429"/>
              <w:jc w:val="left"/>
              <w:rPr>
                <w:rFonts w:ascii="仿宋" w:hAnsi="仿宋" w:eastAsia="仿宋" w:cs="仿宋"/>
                <w:spacing w:val="-11"/>
                <w:sz w:val="24"/>
                <w:szCs w:val="24"/>
              </w:rPr>
            </w:pPr>
          </w:p>
          <w:p w14:paraId="11DC0A8B">
            <w:pPr>
              <w:spacing w:before="78" w:line="201" w:lineRule="auto"/>
              <w:ind w:left="3429"/>
              <w:jc w:val="left"/>
              <w:rPr>
                <w:rFonts w:ascii="仿宋" w:hAnsi="仿宋" w:eastAsia="仿宋" w:cs="仿宋"/>
                <w:spacing w:val="-11"/>
                <w:sz w:val="24"/>
                <w:szCs w:val="24"/>
              </w:rPr>
            </w:pPr>
          </w:p>
          <w:p w14:paraId="57621FAF">
            <w:pPr>
              <w:spacing w:before="78" w:line="201" w:lineRule="auto"/>
              <w:ind w:left="3429"/>
              <w:jc w:val="left"/>
              <w:rPr>
                <w:rFonts w:ascii="仿宋" w:hAnsi="仿宋" w:eastAsia="仿宋" w:cs="仿宋"/>
                <w:spacing w:val="-11"/>
                <w:sz w:val="24"/>
                <w:szCs w:val="24"/>
              </w:rPr>
            </w:pPr>
          </w:p>
          <w:p w14:paraId="3462C4C5">
            <w:pPr>
              <w:spacing w:before="78" w:line="201" w:lineRule="auto"/>
              <w:ind w:left="3429"/>
              <w:jc w:val="left"/>
              <w:rPr>
                <w:rFonts w:ascii="仿宋" w:hAnsi="仿宋" w:eastAsia="仿宋" w:cs="仿宋"/>
                <w:spacing w:val="-11"/>
                <w:sz w:val="24"/>
                <w:szCs w:val="24"/>
              </w:rPr>
            </w:pPr>
          </w:p>
          <w:p w14:paraId="746C4EA9">
            <w:pPr>
              <w:spacing w:before="78" w:line="201" w:lineRule="auto"/>
              <w:ind w:left="3429"/>
              <w:jc w:val="left"/>
              <w:rPr>
                <w:rFonts w:ascii="仿宋" w:hAnsi="仿宋" w:eastAsia="仿宋" w:cs="仿宋"/>
                <w:spacing w:val="-11"/>
                <w:sz w:val="24"/>
                <w:szCs w:val="24"/>
              </w:rPr>
            </w:pPr>
          </w:p>
          <w:p w14:paraId="383A2F76">
            <w:pPr>
              <w:spacing w:before="78" w:line="201" w:lineRule="auto"/>
              <w:ind w:left="3429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申请人签名：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日</w:t>
            </w:r>
          </w:p>
        </w:tc>
      </w:tr>
      <w:tr w14:paraId="590C4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1229" w:type="dxa"/>
            <w:vAlign w:val="center"/>
          </w:tcPr>
          <w:p w14:paraId="039FA436">
            <w:pPr>
              <w:spacing w:before="229" w:line="219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转入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学部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（学院）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7693" w:type="dxa"/>
            <w:gridSpan w:val="6"/>
            <w:vAlign w:val="center"/>
          </w:tcPr>
          <w:p w14:paraId="25B5EAFD">
            <w:pPr>
              <w:spacing w:before="78" w:line="222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324D03D1">
            <w:pPr>
              <w:spacing w:before="78" w:line="222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5958B047">
            <w:pPr>
              <w:spacing w:before="78" w:line="222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30688541">
            <w:pPr>
              <w:spacing w:before="78" w:line="222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03326FC5">
            <w:pPr>
              <w:spacing w:before="78" w:line="222" w:lineRule="auto"/>
              <w:ind w:left="60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负责人签字：公章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  <w:tr w14:paraId="45245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1229" w:type="dxa"/>
            <w:vAlign w:val="center"/>
          </w:tcPr>
          <w:p w14:paraId="341E22EE">
            <w:pPr>
              <w:tabs>
                <w:tab w:val="left" w:pos="840"/>
              </w:tabs>
              <w:spacing w:before="78" w:line="248" w:lineRule="auto"/>
              <w:ind w:left="15" w:leftChars="0" w:right="-35" w:rightChars="0" w:hanging="15" w:firstLineChars="0"/>
              <w:jc w:val="center"/>
              <w:rPr>
                <w:rFonts w:ascii="仿宋" w:hAnsi="仿宋" w:eastAsia="仿宋" w:cs="仿宋"/>
                <w:spacing w:val="-6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教务部</w:t>
            </w:r>
          </w:p>
          <w:p w14:paraId="1D1FF4B8">
            <w:pPr>
              <w:tabs>
                <w:tab w:val="left" w:pos="840"/>
              </w:tabs>
              <w:spacing w:before="78" w:line="248" w:lineRule="auto"/>
              <w:ind w:left="15" w:leftChars="0" w:right="-35" w:rightChars="0" w:hanging="15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7693" w:type="dxa"/>
            <w:gridSpan w:val="6"/>
            <w:vAlign w:val="center"/>
          </w:tcPr>
          <w:p w14:paraId="61125C53">
            <w:pPr>
              <w:spacing w:before="78" w:line="222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60E9B9E8">
            <w:pPr>
              <w:spacing w:before="78" w:line="222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085B9FE0">
            <w:pPr>
              <w:spacing w:before="78" w:line="222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567DE685">
            <w:pPr>
              <w:spacing w:before="78" w:line="222" w:lineRule="auto"/>
              <w:ind w:firstLine="2886" w:firstLineChars="1300"/>
              <w:jc w:val="both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226BB848">
            <w:pPr>
              <w:spacing w:before="78" w:line="222" w:lineRule="auto"/>
              <w:ind w:firstLine="2886" w:firstLineChars="13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负责人签字：公章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  <w:tr w14:paraId="563B3C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1229" w:type="dxa"/>
            <w:vAlign w:val="center"/>
          </w:tcPr>
          <w:p w14:paraId="765964D6">
            <w:pPr>
              <w:spacing w:before="78" w:line="248" w:lineRule="auto"/>
              <w:ind w:left="395" w:right="373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学校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7693" w:type="dxa"/>
            <w:gridSpan w:val="6"/>
            <w:vAlign w:val="center"/>
          </w:tcPr>
          <w:p w14:paraId="6E206C9C">
            <w:pPr>
              <w:spacing w:before="78" w:line="199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704AA73E">
            <w:pPr>
              <w:spacing w:before="78" w:line="199" w:lineRule="auto"/>
              <w:ind w:left="606"/>
              <w:jc w:val="center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</w:p>
          <w:p w14:paraId="3E3430BA">
            <w:pPr>
              <w:spacing w:before="78" w:line="199" w:lineRule="auto"/>
              <w:ind w:left="606"/>
              <w:jc w:val="center"/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1C0FBA2D">
            <w:pPr>
              <w:spacing w:before="78" w:line="199" w:lineRule="auto"/>
              <w:ind w:left="60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负责人签字：公章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  <w:tr w14:paraId="1DB61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1229" w:type="dxa"/>
            <w:vAlign w:val="center"/>
          </w:tcPr>
          <w:p w14:paraId="69B99E15">
            <w:pPr>
              <w:spacing w:before="78" w:line="224" w:lineRule="auto"/>
              <w:ind w:left="388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备注</w:t>
            </w:r>
          </w:p>
        </w:tc>
        <w:tc>
          <w:tcPr>
            <w:tcW w:w="7693" w:type="dxa"/>
            <w:gridSpan w:val="6"/>
            <w:vAlign w:val="center"/>
          </w:tcPr>
          <w:p w14:paraId="275B610C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6D0CC74C">
      <w:pPr>
        <w:rPr>
          <w:rFonts w:ascii="Arial"/>
          <w:sz w:val="21"/>
        </w:rPr>
      </w:pPr>
    </w:p>
    <w:p w14:paraId="7528910D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027FEF1-EFA3-41FD-80FD-4E8C43F2A43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D628343-C362-4F7D-AF6C-70E090E29C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9BD745C4-A69D-4784-88E9-FFEC383510E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4DC762F2-7A63-4C7F-860F-F849F8915D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B8605A0-9B78-429F-9C3D-4C752BFE87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F47AC">
    <w:pPr>
      <w:spacing w:line="233" w:lineRule="auto"/>
      <w:ind w:left="812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F4CD6"/>
    <w:rsid w:val="431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2026-04-13T12:48:00Z</dcterms:created>
  <dc:creator>Ann</dc:creator>
  <cp:lastModifiedBy>Ann</cp:lastModifiedBy>
  <dcterms:modified xsi:type="dcterms:W3CDTF">2026-04-13T12:49:58Z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670322FFBDEE47849A0DA7825BFCB406_11</vt:lpwstr>
  </property>
  <property fmtid="{D5CDD505-2E9C-101B-9397-08002B2CF9AE}" pid="4" name="KSOTemplateDocerSaveRecord">
    <vt:lpwstr>eyJoZGlkIjoiNzVhYTVkYzM0YTQ2NjkyODg4M2U1YmQ0N2U4NjcyYmIiLCJ1c2VySWQiOiIyNTk1MTc0NzAifQ==</vt:lpwstr>
  </property>
</Properties>
</file>